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825" w:rsidRPr="00F06946" w:rsidRDefault="000810B5" w:rsidP="00976CAD">
      <w:pPr>
        <w:spacing w:after="0" w:line="240" w:lineRule="auto"/>
        <w:rPr>
          <w:rFonts w:ascii="Times New Roman" w:hAnsi="Times New Roman"/>
          <w:b/>
          <w:lang w:val="hr-HR"/>
        </w:rPr>
      </w:pPr>
      <w:r w:rsidRPr="00F06946">
        <w:rPr>
          <w:rFonts w:ascii="Times New Roman" w:hAnsi="Times New Roman"/>
          <w:b/>
          <w:lang w:val="hr-HR"/>
        </w:rPr>
        <w:t>Bosna i Hercegovina</w:t>
      </w:r>
    </w:p>
    <w:p w:rsidR="000810B5" w:rsidRPr="00F06946" w:rsidRDefault="000810B5" w:rsidP="00976CAD">
      <w:pPr>
        <w:spacing w:after="0" w:line="240" w:lineRule="auto"/>
        <w:rPr>
          <w:rFonts w:ascii="Times New Roman" w:hAnsi="Times New Roman"/>
          <w:b/>
          <w:lang w:val="hr-HR"/>
        </w:rPr>
      </w:pPr>
      <w:r w:rsidRPr="00F06946">
        <w:rPr>
          <w:rFonts w:ascii="Times New Roman" w:hAnsi="Times New Roman"/>
          <w:b/>
          <w:lang w:val="hr-HR"/>
        </w:rPr>
        <w:t>DRŽAVNA REGULATORNA KOMISIJA</w:t>
      </w:r>
    </w:p>
    <w:p w:rsidR="000810B5" w:rsidRPr="00F06946" w:rsidRDefault="000810B5" w:rsidP="00976CAD">
      <w:pPr>
        <w:spacing w:after="0" w:line="240" w:lineRule="auto"/>
        <w:rPr>
          <w:rFonts w:ascii="Times New Roman" w:hAnsi="Times New Roman"/>
          <w:b/>
          <w:lang w:val="hr-HR"/>
        </w:rPr>
      </w:pPr>
      <w:r w:rsidRPr="00F06946">
        <w:rPr>
          <w:rFonts w:ascii="Times New Roman" w:hAnsi="Times New Roman"/>
          <w:b/>
          <w:lang w:val="hr-HR"/>
        </w:rPr>
        <w:t>ZA ELEKTRIČNU ENERGIJU</w:t>
      </w:r>
    </w:p>
    <w:p w:rsidR="00F06946" w:rsidRPr="00B727A0" w:rsidRDefault="00F06946" w:rsidP="00976CAD">
      <w:pPr>
        <w:spacing w:after="0" w:line="240" w:lineRule="auto"/>
        <w:rPr>
          <w:rFonts w:ascii="Times New Roman" w:hAnsi="Times New Roman"/>
          <w:sz w:val="20"/>
          <w:lang w:val="hr-HR"/>
        </w:rPr>
      </w:pPr>
    </w:p>
    <w:p w:rsidR="000B0248" w:rsidRPr="00B727A0" w:rsidRDefault="000B0248" w:rsidP="00976CAD">
      <w:pPr>
        <w:spacing w:after="0" w:line="240" w:lineRule="auto"/>
        <w:rPr>
          <w:rFonts w:ascii="Times New Roman" w:hAnsi="Times New Roman"/>
          <w:sz w:val="20"/>
          <w:lang w:val="hr-HR"/>
        </w:rPr>
      </w:pPr>
    </w:p>
    <w:p w:rsidR="00EF5248" w:rsidRPr="00EF5248" w:rsidRDefault="00EF5248" w:rsidP="00976CAD">
      <w:pPr>
        <w:spacing w:after="0" w:line="240" w:lineRule="auto"/>
        <w:jc w:val="both"/>
        <w:rPr>
          <w:rFonts w:ascii="Times New Roman" w:hAnsi="Times New Roman"/>
          <w:lang w:val="hr-HR"/>
        </w:rPr>
      </w:pPr>
      <w:r w:rsidRPr="00EF5248">
        <w:rPr>
          <w:rFonts w:ascii="Times New Roman" w:hAnsi="Times New Roman"/>
          <w:lang w:val="hr-HR"/>
        </w:rPr>
        <w:t>Broj: 06-16-4-</w:t>
      </w:r>
      <w:r w:rsidR="00BB5D58">
        <w:rPr>
          <w:rFonts w:ascii="Times New Roman" w:hAnsi="Times New Roman"/>
          <w:lang w:val="hr-HR"/>
        </w:rPr>
        <w:t>52</w:t>
      </w:r>
      <w:r w:rsidRPr="00EF5248">
        <w:rPr>
          <w:rFonts w:ascii="Times New Roman" w:hAnsi="Times New Roman"/>
          <w:lang w:val="hr-HR"/>
        </w:rPr>
        <w:t>-</w:t>
      </w:r>
      <w:r w:rsidR="00BB5D58">
        <w:rPr>
          <w:rFonts w:ascii="Times New Roman" w:hAnsi="Times New Roman"/>
          <w:lang w:val="hr-HR"/>
        </w:rPr>
        <w:t>10</w:t>
      </w:r>
      <w:r w:rsidRPr="00EF5248">
        <w:rPr>
          <w:rFonts w:ascii="Times New Roman" w:hAnsi="Times New Roman"/>
          <w:lang w:val="hr-HR"/>
        </w:rPr>
        <w:t>/2</w:t>
      </w:r>
      <w:r w:rsidR="003146F7">
        <w:rPr>
          <w:rFonts w:ascii="Times New Roman" w:hAnsi="Times New Roman"/>
          <w:lang w:val="hr-HR"/>
        </w:rPr>
        <w:t>3</w:t>
      </w:r>
    </w:p>
    <w:p w:rsidR="00AC6330" w:rsidRPr="00AC6330" w:rsidRDefault="00EF5248" w:rsidP="00976CAD">
      <w:pPr>
        <w:spacing w:after="0" w:line="240" w:lineRule="auto"/>
        <w:jc w:val="both"/>
        <w:rPr>
          <w:rFonts w:ascii="Times New Roman" w:hAnsi="Times New Roman"/>
          <w:lang w:val="hr-HR"/>
        </w:rPr>
      </w:pPr>
      <w:r w:rsidRPr="00EF5248">
        <w:rPr>
          <w:rFonts w:ascii="Times New Roman" w:hAnsi="Times New Roman"/>
          <w:lang w:val="hr-HR"/>
        </w:rPr>
        <w:t xml:space="preserve">Tuzla, </w:t>
      </w:r>
      <w:r w:rsidR="00BB5D58">
        <w:rPr>
          <w:rFonts w:ascii="Times New Roman" w:hAnsi="Times New Roman"/>
          <w:lang w:val="hr-HR"/>
        </w:rPr>
        <w:t>__</w:t>
      </w:r>
      <w:r w:rsidRPr="00EF5248">
        <w:rPr>
          <w:rFonts w:ascii="Times New Roman" w:hAnsi="Times New Roman"/>
          <w:lang w:val="hr-HR"/>
        </w:rPr>
        <w:t>.</w:t>
      </w:r>
      <w:r w:rsidR="004F01FA">
        <w:rPr>
          <w:rFonts w:ascii="Times New Roman" w:hAnsi="Times New Roman"/>
          <w:lang w:val="hr-HR"/>
        </w:rPr>
        <w:t> </w:t>
      </w:r>
      <w:r w:rsidR="00BB5D58">
        <w:rPr>
          <w:rFonts w:ascii="Times New Roman" w:hAnsi="Times New Roman"/>
          <w:lang w:val="hr-HR"/>
        </w:rPr>
        <w:t>2</w:t>
      </w:r>
      <w:r w:rsidRPr="00EF5248">
        <w:rPr>
          <w:rFonts w:ascii="Times New Roman" w:hAnsi="Times New Roman"/>
          <w:lang w:val="hr-HR"/>
        </w:rPr>
        <w:t>.</w:t>
      </w:r>
      <w:r w:rsidR="004F01FA">
        <w:rPr>
          <w:rFonts w:ascii="Times New Roman" w:hAnsi="Times New Roman"/>
          <w:lang w:val="hr-HR"/>
        </w:rPr>
        <w:t> </w:t>
      </w:r>
      <w:r w:rsidRPr="00EF5248">
        <w:rPr>
          <w:rFonts w:ascii="Times New Roman" w:hAnsi="Times New Roman"/>
          <w:lang w:val="hr-HR"/>
        </w:rPr>
        <w:t>202</w:t>
      </w:r>
      <w:r w:rsidR="00BB5D58">
        <w:rPr>
          <w:rFonts w:ascii="Times New Roman" w:hAnsi="Times New Roman"/>
          <w:lang w:val="hr-HR"/>
        </w:rPr>
        <w:t>4</w:t>
      </w:r>
      <w:r w:rsidRPr="00EF5248">
        <w:rPr>
          <w:rFonts w:ascii="Times New Roman" w:hAnsi="Times New Roman"/>
          <w:lang w:val="hr-HR"/>
        </w:rPr>
        <w:t>. godine</w:t>
      </w:r>
      <w:r w:rsidR="00AC6330" w:rsidRPr="00AC6330">
        <w:rPr>
          <w:rFonts w:ascii="Times New Roman" w:hAnsi="Times New Roman"/>
          <w:lang w:val="hr-HR"/>
        </w:rPr>
        <w:t xml:space="preserve"> </w:t>
      </w:r>
    </w:p>
    <w:p w:rsidR="00AD74B6" w:rsidRPr="00B727A0" w:rsidRDefault="00AD74B6" w:rsidP="00976CAD">
      <w:pPr>
        <w:spacing w:after="0" w:line="240" w:lineRule="auto"/>
        <w:jc w:val="both"/>
        <w:rPr>
          <w:rFonts w:ascii="Times New Roman" w:hAnsi="Times New Roman"/>
          <w:spacing w:val="-2"/>
          <w:sz w:val="20"/>
        </w:rPr>
      </w:pPr>
    </w:p>
    <w:p w:rsidR="000B0248" w:rsidRPr="00B727A0" w:rsidRDefault="000B0248" w:rsidP="00976CAD">
      <w:pPr>
        <w:spacing w:after="0" w:line="240" w:lineRule="auto"/>
        <w:jc w:val="both"/>
        <w:rPr>
          <w:rFonts w:ascii="Times New Roman" w:hAnsi="Times New Roman"/>
          <w:spacing w:val="-2"/>
          <w:sz w:val="20"/>
        </w:rPr>
      </w:pPr>
    </w:p>
    <w:p w:rsidR="00353BE4" w:rsidRDefault="00353BE4" w:rsidP="00976CAD">
      <w:pPr>
        <w:spacing w:after="0" w:line="240" w:lineRule="auto"/>
        <w:jc w:val="both"/>
        <w:rPr>
          <w:rFonts w:ascii="Times New Roman" w:hAnsi="Times New Roman"/>
          <w:spacing w:val="-2"/>
        </w:rPr>
      </w:pPr>
      <w:r w:rsidRPr="00353BE4">
        <w:rPr>
          <w:rFonts w:ascii="Times New Roman" w:hAnsi="Times New Roman"/>
          <w:spacing w:val="-2"/>
        </w:rPr>
        <w:t>Na osnovu člana 25., 70. i 71. Zakona o javnim nabavkama Bosne i Hercegovine (“Službeni glasnik BiH”, broj 39/14) i člana 14. Statuta</w:t>
      </w:r>
      <w:r w:rsidR="00453DD4">
        <w:rPr>
          <w:rFonts w:ascii="Times New Roman" w:hAnsi="Times New Roman"/>
          <w:spacing w:val="-2"/>
        </w:rPr>
        <w:t xml:space="preserve"> Državne regulatorne komisije za električnu energiju</w:t>
      </w:r>
      <w:r w:rsidRPr="00353BE4">
        <w:rPr>
          <w:rFonts w:ascii="Times New Roman" w:hAnsi="Times New Roman"/>
          <w:spacing w:val="-2"/>
        </w:rPr>
        <w:t xml:space="preserve"> (“Službeni glasnik BiH”, br. 41/03, 59/04, 2/10 i 93/17), na sjednici Državne regulatorne komisije za električnu energiju,</w:t>
      </w:r>
      <w:r w:rsidR="00453DD4">
        <w:rPr>
          <w:rFonts w:ascii="Times New Roman" w:hAnsi="Times New Roman"/>
          <w:spacing w:val="-2"/>
        </w:rPr>
        <w:t xml:space="preserve"> održanoj </w:t>
      </w:r>
      <w:r w:rsidR="00BB5D58">
        <w:rPr>
          <w:rFonts w:ascii="Times New Roman" w:hAnsi="Times New Roman"/>
          <w:spacing w:val="-2"/>
        </w:rPr>
        <w:t>__</w:t>
      </w:r>
      <w:r w:rsidRPr="00353BE4">
        <w:rPr>
          <w:rFonts w:ascii="Times New Roman" w:hAnsi="Times New Roman"/>
          <w:spacing w:val="-2"/>
        </w:rPr>
        <w:t xml:space="preserve">. </w:t>
      </w:r>
      <w:r w:rsidR="00BB5D58">
        <w:rPr>
          <w:rFonts w:ascii="Times New Roman" w:hAnsi="Times New Roman"/>
          <w:spacing w:val="-2"/>
        </w:rPr>
        <w:t>februara</w:t>
      </w:r>
      <w:r w:rsidRPr="00353BE4">
        <w:rPr>
          <w:rFonts w:ascii="Times New Roman" w:hAnsi="Times New Roman"/>
          <w:spacing w:val="-2"/>
        </w:rPr>
        <w:t xml:space="preserve"> 20</w:t>
      </w:r>
      <w:r w:rsidR="00EF5248">
        <w:rPr>
          <w:rFonts w:ascii="Times New Roman" w:hAnsi="Times New Roman"/>
          <w:spacing w:val="-2"/>
        </w:rPr>
        <w:t>2</w:t>
      </w:r>
      <w:r w:rsidR="00BB5D58">
        <w:rPr>
          <w:rFonts w:ascii="Times New Roman" w:hAnsi="Times New Roman"/>
          <w:spacing w:val="-2"/>
        </w:rPr>
        <w:t>4</w:t>
      </w:r>
      <w:r w:rsidRPr="00353BE4">
        <w:rPr>
          <w:rFonts w:ascii="Times New Roman" w:hAnsi="Times New Roman"/>
          <w:spacing w:val="-2"/>
        </w:rPr>
        <w:t>. godine, donijeta je</w:t>
      </w:r>
      <w:r w:rsidR="00850B61">
        <w:rPr>
          <w:rFonts w:ascii="Times New Roman" w:hAnsi="Times New Roman"/>
          <w:spacing w:val="-2"/>
        </w:rPr>
        <w:t xml:space="preserve"> </w:t>
      </w:r>
    </w:p>
    <w:p w:rsidR="00353BE4" w:rsidRPr="00B727A0" w:rsidRDefault="00353BE4" w:rsidP="00976CAD">
      <w:pPr>
        <w:spacing w:after="0" w:line="240" w:lineRule="auto"/>
        <w:jc w:val="both"/>
        <w:rPr>
          <w:rFonts w:ascii="Times New Roman" w:hAnsi="Times New Roman"/>
          <w:spacing w:val="-2"/>
          <w:sz w:val="18"/>
        </w:rPr>
      </w:pPr>
    </w:p>
    <w:p w:rsidR="00C805A7" w:rsidRPr="00C805A7" w:rsidRDefault="00674101" w:rsidP="00C805A7">
      <w:pPr>
        <w:spacing w:after="0" w:line="240" w:lineRule="auto"/>
        <w:jc w:val="center"/>
        <w:rPr>
          <w:rFonts w:ascii="Times New Roman" w:hAnsi="Times New Roman"/>
          <w:b/>
          <w:spacing w:val="-2"/>
        </w:rPr>
      </w:pPr>
      <w:r>
        <w:rPr>
          <w:rFonts w:ascii="Times New Roman" w:hAnsi="Times New Roman"/>
          <w:b/>
          <w:spacing w:val="-2"/>
        </w:rPr>
        <w:t>O D L U K A</w:t>
      </w:r>
    </w:p>
    <w:p w:rsidR="00C805A7" w:rsidRPr="00C805A7" w:rsidRDefault="00C805A7" w:rsidP="00C805A7">
      <w:pPr>
        <w:spacing w:after="0" w:line="240" w:lineRule="auto"/>
        <w:jc w:val="center"/>
        <w:rPr>
          <w:rFonts w:ascii="Times New Roman" w:hAnsi="Times New Roman"/>
          <w:b/>
          <w:spacing w:val="-2"/>
        </w:rPr>
      </w:pPr>
      <w:r w:rsidRPr="00C805A7">
        <w:rPr>
          <w:rFonts w:ascii="Times New Roman" w:hAnsi="Times New Roman"/>
          <w:b/>
          <w:spacing w:val="-2"/>
        </w:rPr>
        <w:t xml:space="preserve">O IZBORU NAJPOVOLJNIJEG PONUĐAČA </w:t>
      </w:r>
    </w:p>
    <w:p w:rsidR="006C0EC0" w:rsidRPr="00F06946" w:rsidRDefault="00C805A7" w:rsidP="00C805A7">
      <w:pPr>
        <w:spacing w:after="0" w:line="240" w:lineRule="auto"/>
        <w:jc w:val="center"/>
        <w:rPr>
          <w:rFonts w:ascii="Times New Roman" w:hAnsi="Times New Roman"/>
          <w:b/>
          <w:noProof/>
        </w:rPr>
      </w:pPr>
      <w:r w:rsidRPr="00C805A7">
        <w:rPr>
          <w:rFonts w:ascii="Times New Roman" w:hAnsi="Times New Roman"/>
          <w:b/>
          <w:spacing w:val="-2"/>
        </w:rPr>
        <w:t xml:space="preserve">U POSTUPKU NABAVKE </w:t>
      </w:r>
      <w:r w:rsidR="00955848">
        <w:rPr>
          <w:rFonts w:ascii="Times New Roman" w:hAnsi="Times New Roman"/>
          <w:b/>
          <w:noProof/>
        </w:rPr>
        <w:t>PUTNIČKOG VOZILA</w:t>
      </w:r>
    </w:p>
    <w:p w:rsidR="00B06287" w:rsidRDefault="00B073AB" w:rsidP="0026402F">
      <w:pPr>
        <w:pStyle w:val="ListParagraph"/>
        <w:numPr>
          <w:ilvl w:val="0"/>
          <w:numId w:val="3"/>
        </w:numPr>
        <w:spacing w:before="120" w:after="120" w:line="240" w:lineRule="auto"/>
        <w:ind w:left="426" w:hanging="426"/>
        <w:contextualSpacing w:val="0"/>
        <w:jc w:val="both"/>
        <w:rPr>
          <w:rFonts w:ascii="Times New Roman" w:hAnsi="Times New Roman"/>
          <w:spacing w:val="-2"/>
        </w:rPr>
      </w:pPr>
      <w:r w:rsidRPr="00B06287">
        <w:rPr>
          <w:rFonts w:ascii="Times New Roman" w:hAnsi="Times New Roman"/>
          <w:spacing w:val="-2"/>
        </w:rPr>
        <w:t>U otvorenom postupku javne nabavke putničkog vozila</w:t>
      </w:r>
      <w:r w:rsidR="00F37361" w:rsidRPr="00B06287">
        <w:rPr>
          <w:rFonts w:ascii="Times New Roman" w:hAnsi="Times New Roman"/>
          <w:spacing w:val="-2"/>
        </w:rPr>
        <w:t>,</w:t>
      </w:r>
      <w:r w:rsidR="00BC4DE3" w:rsidRPr="00B06287">
        <w:rPr>
          <w:rFonts w:ascii="Times New Roman" w:hAnsi="Times New Roman"/>
          <w:spacing w:val="-2"/>
        </w:rPr>
        <w:t xml:space="preserve"> pokrenut</w:t>
      </w:r>
      <w:r w:rsidR="00BA4F07" w:rsidRPr="00B06287">
        <w:rPr>
          <w:rFonts w:ascii="Times New Roman" w:hAnsi="Times New Roman"/>
          <w:spacing w:val="-2"/>
        </w:rPr>
        <w:t>om</w:t>
      </w:r>
      <w:r w:rsidR="00674101">
        <w:rPr>
          <w:rFonts w:ascii="Times New Roman" w:hAnsi="Times New Roman"/>
          <w:spacing w:val="-2"/>
        </w:rPr>
        <w:t xml:space="preserve"> Odlukom broj</w:t>
      </w:r>
      <w:r w:rsidR="00BC4DE3" w:rsidRPr="00B06287">
        <w:rPr>
          <w:rFonts w:ascii="Times New Roman" w:hAnsi="Times New Roman"/>
          <w:spacing w:val="-2"/>
        </w:rPr>
        <w:t xml:space="preserve"> </w:t>
      </w:r>
      <w:r w:rsidR="00850B61" w:rsidRPr="00B06287">
        <w:rPr>
          <w:rFonts w:ascii="Times New Roman" w:hAnsi="Times New Roman"/>
          <w:spacing w:val="-2"/>
        </w:rPr>
        <w:t>06-16-4-</w:t>
      </w:r>
      <w:r w:rsidR="00BB5D58">
        <w:rPr>
          <w:rFonts w:ascii="Times New Roman" w:hAnsi="Times New Roman"/>
          <w:spacing w:val="-2"/>
        </w:rPr>
        <w:t>52</w:t>
      </w:r>
      <w:r w:rsidR="00850B61" w:rsidRPr="00B06287">
        <w:rPr>
          <w:rFonts w:ascii="Times New Roman" w:hAnsi="Times New Roman"/>
          <w:spacing w:val="-2"/>
        </w:rPr>
        <w:t>-1/</w:t>
      </w:r>
      <w:r w:rsidR="003146F7">
        <w:rPr>
          <w:rFonts w:ascii="Times New Roman" w:hAnsi="Times New Roman"/>
          <w:spacing w:val="-2"/>
        </w:rPr>
        <w:t>23</w:t>
      </w:r>
      <w:r w:rsidR="00850B61" w:rsidRPr="00B06287">
        <w:rPr>
          <w:rFonts w:ascii="Times New Roman" w:hAnsi="Times New Roman"/>
          <w:spacing w:val="-2"/>
        </w:rPr>
        <w:t xml:space="preserve"> od </w:t>
      </w:r>
      <w:r w:rsidR="00BB5D58">
        <w:rPr>
          <w:rFonts w:ascii="Times New Roman" w:hAnsi="Times New Roman"/>
          <w:spacing w:val="-2"/>
        </w:rPr>
        <w:t>13</w:t>
      </w:r>
      <w:r w:rsidR="00850B61" w:rsidRPr="00B06287">
        <w:rPr>
          <w:rFonts w:ascii="Times New Roman" w:hAnsi="Times New Roman"/>
          <w:spacing w:val="-2"/>
        </w:rPr>
        <w:t xml:space="preserve">. </w:t>
      </w:r>
      <w:r w:rsidR="00BB5D58">
        <w:rPr>
          <w:rFonts w:ascii="Times New Roman" w:hAnsi="Times New Roman"/>
          <w:spacing w:val="-2"/>
        </w:rPr>
        <w:t>decembra</w:t>
      </w:r>
      <w:r w:rsidR="00850B61" w:rsidRPr="00B06287">
        <w:rPr>
          <w:rFonts w:ascii="Times New Roman" w:hAnsi="Times New Roman"/>
          <w:spacing w:val="-2"/>
        </w:rPr>
        <w:t xml:space="preserve"> 202</w:t>
      </w:r>
      <w:r w:rsidR="003146F7">
        <w:rPr>
          <w:rFonts w:ascii="Times New Roman" w:hAnsi="Times New Roman"/>
          <w:spacing w:val="-2"/>
        </w:rPr>
        <w:t>3</w:t>
      </w:r>
      <w:r w:rsidR="00850B61" w:rsidRPr="00B06287">
        <w:rPr>
          <w:rFonts w:ascii="Times New Roman" w:hAnsi="Times New Roman"/>
          <w:spacing w:val="-2"/>
        </w:rPr>
        <w:t>.</w:t>
      </w:r>
      <w:r w:rsidR="00EF5248" w:rsidRPr="00B06287">
        <w:rPr>
          <w:rFonts w:ascii="Times New Roman" w:hAnsi="Times New Roman"/>
          <w:spacing w:val="-2"/>
        </w:rPr>
        <w:t xml:space="preserve"> godine</w:t>
      </w:r>
      <w:r w:rsidR="00BC4DE3" w:rsidRPr="00B06287">
        <w:rPr>
          <w:rFonts w:ascii="Times New Roman" w:hAnsi="Times New Roman"/>
          <w:spacing w:val="-2"/>
        </w:rPr>
        <w:t xml:space="preserve">, </w:t>
      </w:r>
      <w:r w:rsidR="00B06287" w:rsidRPr="00C805A7">
        <w:rPr>
          <w:rFonts w:ascii="Times New Roman" w:hAnsi="Times New Roman"/>
          <w:spacing w:val="-2"/>
        </w:rPr>
        <w:t>za najpovoljnijeg ponuđača bira se:</w:t>
      </w:r>
    </w:p>
    <w:p w:rsidR="00F50438" w:rsidRDefault="00BB5D58" w:rsidP="0026402F">
      <w:pPr>
        <w:pStyle w:val="ListParagraph"/>
        <w:spacing w:before="120" w:after="120" w:line="240" w:lineRule="auto"/>
        <w:ind w:left="426"/>
        <w:contextualSpacing w:val="0"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NIPEX</w:t>
      </w:r>
      <w:r w:rsidR="00B06287" w:rsidRPr="00B06287">
        <w:rPr>
          <w:rFonts w:ascii="Times New Roman" w:hAnsi="Times New Roman"/>
          <w:spacing w:val="-2"/>
        </w:rPr>
        <w:t xml:space="preserve"> d.o.o. </w:t>
      </w:r>
      <w:r>
        <w:rPr>
          <w:rFonts w:ascii="Times New Roman" w:hAnsi="Times New Roman"/>
          <w:spacing w:val="-2"/>
        </w:rPr>
        <w:t>Ljepunice</w:t>
      </w:r>
      <w:r w:rsidR="00F50438">
        <w:rPr>
          <w:rFonts w:ascii="Times New Roman" w:hAnsi="Times New Roman"/>
          <w:spacing w:val="-2"/>
        </w:rPr>
        <w:t xml:space="preserve">, </w:t>
      </w:r>
      <w:r w:rsidR="00F50438" w:rsidRPr="00C805A7">
        <w:rPr>
          <w:rFonts w:ascii="Times New Roman" w:hAnsi="Times New Roman"/>
          <w:spacing w:val="-2"/>
        </w:rPr>
        <w:t xml:space="preserve">sa ponuđenom cijenom od </w:t>
      </w:r>
      <w:r>
        <w:rPr>
          <w:rFonts w:ascii="Times New Roman" w:hAnsi="Times New Roman"/>
          <w:spacing w:val="-2"/>
        </w:rPr>
        <w:t>80</w:t>
      </w:r>
      <w:r w:rsidR="0026402F" w:rsidRPr="0026402F">
        <w:rPr>
          <w:rFonts w:ascii="Times New Roman" w:hAnsi="Times New Roman"/>
          <w:spacing w:val="-2"/>
        </w:rPr>
        <w:t>.</w:t>
      </w:r>
      <w:r>
        <w:rPr>
          <w:rFonts w:ascii="Times New Roman" w:hAnsi="Times New Roman"/>
          <w:spacing w:val="-2"/>
        </w:rPr>
        <w:t>635</w:t>
      </w:r>
      <w:r w:rsidR="0026402F" w:rsidRPr="0026402F"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-2"/>
        </w:rPr>
        <w:t>39</w:t>
      </w:r>
      <w:r w:rsidR="0026402F" w:rsidRPr="0026402F">
        <w:rPr>
          <w:rFonts w:ascii="Times New Roman" w:hAnsi="Times New Roman"/>
          <w:spacing w:val="-2"/>
        </w:rPr>
        <w:t xml:space="preserve"> </w:t>
      </w:r>
      <w:r w:rsidR="00453DD4" w:rsidRPr="00674101">
        <w:rPr>
          <w:rFonts w:ascii="Times New Roman" w:hAnsi="Times New Roman"/>
          <w:spacing w:val="-2"/>
        </w:rPr>
        <w:t>KM</w:t>
      </w:r>
      <w:r w:rsidR="00453DD4">
        <w:rPr>
          <w:rFonts w:ascii="Times New Roman" w:hAnsi="Times New Roman"/>
          <w:spacing w:val="-2"/>
        </w:rPr>
        <w:t xml:space="preserve"> bez PDV-a i rokom isporuke od </w:t>
      </w:r>
      <w:r w:rsidR="00FE68FD">
        <w:rPr>
          <w:rFonts w:ascii="Times New Roman" w:hAnsi="Times New Roman"/>
          <w:spacing w:val="-2"/>
        </w:rPr>
        <w:t>jednog</w:t>
      </w:r>
      <w:bookmarkStart w:id="0" w:name="_GoBack"/>
      <w:bookmarkEnd w:id="0"/>
      <w:r w:rsidR="00453DD4">
        <w:rPr>
          <w:rFonts w:ascii="Times New Roman" w:hAnsi="Times New Roman"/>
          <w:spacing w:val="-2"/>
        </w:rPr>
        <w:t xml:space="preserve"> </w:t>
      </w:r>
      <w:r w:rsidR="00F50438" w:rsidRPr="00C805A7">
        <w:rPr>
          <w:rFonts w:ascii="Times New Roman" w:hAnsi="Times New Roman"/>
          <w:spacing w:val="-2"/>
        </w:rPr>
        <w:t>dan</w:t>
      </w:r>
      <w:r w:rsidR="00453DD4">
        <w:rPr>
          <w:rFonts w:ascii="Times New Roman" w:hAnsi="Times New Roman"/>
          <w:spacing w:val="-2"/>
        </w:rPr>
        <w:t>a</w:t>
      </w:r>
      <w:r w:rsidR="00F50438" w:rsidRPr="00C805A7">
        <w:rPr>
          <w:rFonts w:ascii="Times New Roman" w:hAnsi="Times New Roman"/>
          <w:spacing w:val="-2"/>
        </w:rPr>
        <w:t xml:space="preserve"> od dana potpisivanja ugovora.</w:t>
      </w:r>
    </w:p>
    <w:p w:rsidR="00CC7ED3" w:rsidRDefault="00CC7ED3" w:rsidP="0026402F">
      <w:pPr>
        <w:pStyle w:val="ListParagraph"/>
        <w:numPr>
          <w:ilvl w:val="0"/>
          <w:numId w:val="3"/>
        </w:numPr>
        <w:spacing w:before="120" w:after="120" w:line="240" w:lineRule="auto"/>
        <w:ind w:left="426" w:hanging="426"/>
        <w:contextualSpacing w:val="0"/>
        <w:jc w:val="both"/>
        <w:rPr>
          <w:rFonts w:ascii="Times New Roman" w:hAnsi="Times New Roman"/>
          <w:spacing w:val="-2"/>
        </w:rPr>
      </w:pPr>
      <w:r w:rsidRPr="00B06287">
        <w:rPr>
          <w:rFonts w:ascii="Times New Roman" w:hAnsi="Times New Roman"/>
          <w:spacing w:val="-2"/>
        </w:rPr>
        <w:t>Ova Odluka će se objaviti na internet</w:t>
      </w:r>
      <w:r w:rsidR="00232B45" w:rsidRPr="00B06287">
        <w:rPr>
          <w:rFonts w:ascii="Times New Roman" w:hAnsi="Times New Roman"/>
          <w:spacing w:val="-2"/>
        </w:rPr>
        <w:t>skoj strani</w:t>
      </w:r>
      <w:r w:rsidR="00674101">
        <w:rPr>
          <w:rFonts w:ascii="Times New Roman" w:hAnsi="Times New Roman"/>
          <w:spacing w:val="-2"/>
        </w:rPr>
        <w:t>ci</w:t>
      </w:r>
      <w:r w:rsidR="00232B45" w:rsidRPr="00B06287">
        <w:rPr>
          <w:rFonts w:ascii="Times New Roman" w:hAnsi="Times New Roman"/>
          <w:spacing w:val="-2"/>
        </w:rPr>
        <w:t xml:space="preserve"> </w:t>
      </w:r>
      <w:r w:rsidRPr="00B06287">
        <w:rPr>
          <w:rFonts w:ascii="Times New Roman" w:hAnsi="Times New Roman"/>
          <w:spacing w:val="-2"/>
        </w:rPr>
        <w:t>Državne regulatorne komisije za električnu energiju.</w:t>
      </w:r>
    </w:p>
    <w:p w:rsidR="00C805A7" w:rsidRPr="00F50438" w:rsidRDefault="00CC7ED3" w:rsidP="0026402F">
      <w:pPr>
        <w:pStyle w:val="ListParagraph"/>
        <w:numPr>
          <w:ilvl w:val="0"/>
          <w:numId w:val="3"/>
        </w:numPr>
        <w:spacing w:before="120" w:after="120" w:line="240" w:lineRule="auto"/>
        <w:ind w:left="426" w:hanging="426"/>
        <w:contextualSpacing w:val="0"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Odluka stupa na snagu danom donošenja.</w:t>
      </w:r>
    </w:p>
    <w:p w:rsidR="006C0EC0" w:rsidRDefault="006C0EC0" w:rsidP="00B727A0">
      <w:pPr>
        <w:spacing w:before="120" w:after="240" w:line="240" w:lineRule="auto"/>
        <w:ind w:left="357"/>
        <w:jc w:val="center"/>
        <w:rPr>
          <w:rFonts w:ascii="Times New Roman" w:hAnsi="Times New Roman"/>
          <w:b/>
          <w:i/>
          <w:lang w:val="hr-HR"/>
        </w:rPr>
      </w:pPr>
      <w:r w:rsidRPr="00F06946">
        <w:rPr>
          <w:rFonts w:ascii="Times New Roman" w:hAnsi="Times New Roman"/>
          <w:b/>
          <w:i/>
          <w:lang w:val="hr-HR"/>
        </w:rPr>
        <w:t>Obrazloženje</w:t>
      </w:r>
    </w:p>
    <w:p w:rsidR="00F44D97" w:rsidRDefault="00DD1265" w:rsidP="002823DE">
      <w:pPr>
        <w:spacing w:after="120" w:line="240" w:lineRule="auto"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 xml:space="preserve">Postupak nabavke </w:t>
      </w:r>
      <w:r w:rsidR="00F44D97">
        <w:rPr>
          <w:rFonts w:ascii="Times New Roman" w:hAnsi="Times New Roman"/>
          <w:spacing w:val="-2"/>
        </w:rPr>
        <w:t>putničkog vozila</w:t>
      </w:r>
      <w:r>
        <w:rPr>
          <w:rFonts w:ascii="Times New Roman" w:hAnsi="Times New Roman"/>
          <w:spacing w:val="-2"/>
        </w:rPr>
        <w:t xml:space="preserve">, pokrenut je Odlukom Državne regulatorne komisije za električnu energiju broj: </w:t>
      </w:r>
      <w:r w:rsidR="0026402F" w:rsidRPr="00B06287">
        <w:rPr>
          <w:rFonts w:ascii="Times New Roman" w:hAnsi="Times New Roman"/>
          <w:spacing w:val="-2"/>
        </w:rPr>
        <w:t>06-16-4-</w:t>
      </w:r>
      <w:r w:rsidR="00BB5D58">
        <w:rPr>
          <w:rFonts w:ascii="Times New Roman" w:hAnsi="Times New Roman"/>
          <w:spacing w:val="-2"/>
        </w:rPr>
        <w:t>52</w:t>
      </w:r>
      <w:r w:rsidR="0026402F" w:rsidRPr="00B06287">
        <w:rPr>
          <w:rFonts w:ascii="Times New Roman" w:hAnsi="Times New Roman"/>
          <w:spacing w:val="-2"/>
        </w:rPr>
        <w:t>-1/</w:t>
      </w:r>
      <w:r w:rsidR="0026402F">
        <w:rPr>
          <w:rFonts w:ascii="Times New Roman" w:hAnsi="Times New Roman"/>
          <w:spacing w:val="-2"/>
        </w:rPr>
        <w:t>23</w:t>
      </w:r>
      <w:r w:rsidR="0026402F" w:rsidRPr="00B06287">
        <w:rPr>
          <w:rFonts w:ascii="Times New Roman" w:hAnsi="Times New Roman"/>
          <w:spacing w:val="-2"/>
        </w:rPr>
        <w:t xml:space="preserve"> od </w:t>
      </w:r>
      <w:r w:rsidR="00BB5D58">
        <w:rPr>
          <w:rFonts w:ascii="Times New Roman" w:hAnsi="Times New Roman"/>
          <w:spacing w:val="-2"/>
        </w:rPr>
        <w:t>13</w:t>
      </w:r>
      <w:r w:rsidR="00BB5D58" w:rsidRPr="00B06287">
        <w:rPr>
          <w:rFonts w:ascii="Times New Roman" w:hAnsi="Times New Roman"/>
          <w:spacing w:val="-2"/>
        </w:rPr>
        <w:t xml:space="preserve">. </w:t>
      </w:r>
      <w:r w:rsidR="00BB5D58">
        <w:rPr>
          <w:rFonts w:ascii="Times New Roman" w:hAnsi="Times New Roman"/>
          <w:spacing w:val="-2"/>
        </w:rPr>
        <w:t>decembra</w:t>
      </w:r>
      <w:r w:rsidR="00BB5D58" w:rsidRPr="00B06287">
        <w:rPr>
          <w:rFonts w:ascii="Times New Roman" w:hAnsi="Times New Roman"/>
          <w:spacing w:val="-2"/>
        </w:rPr>
        <w:t xml:space="preserve"> 202</w:t>
      </w:r>
      <w:r w:rsidR="00BB5D58">
        <w:rPr>
          <w:rFonts w:ascii="Times New Roman" w:hAnsi="Times New Roman"/>
          <w:spacing w:val="-2"/>
        </w:rPr>
        <w:t>3</w:t>
      </w:r>
      <w:r w:rsidR="00244C19" w:rsidRPr="00244C19">
        <w:rPr>
          <w:rFonts w:ascii="Times New Roman" w:hAnsi="Times New Roman"/>
          <w:spacing w:val="-2"/>
        </w:rPr>
        <w:t>.</w:t>
      </w:r>
      <w:r w:rsidR="00F44D97">
        <w:rPr>
          <w:rFonts w:ascii="Times New Roman" w:hAnsi="Times New Roman"/>
          <w:spacing w:val="-2"/>
        </w:rPr>
        <w:t xml:space="preserve"> </w:t>
      </w:r>
      <w:r w:rsidR="0071522E">
        <w:rPr>
          <w:rFonts w:ascii="Times New Roman" w:hAnsi="Times New Roman"/>
          <w:spacing w:val="-2"/>
        </w:rPr>
        <w:t>godine</w:t>
      </w:r>
      <w:r>
        <w:rPr>
          <w:rFonts w:ascii="Times New Roman" w:hAnsi="Times New Roman"/>
          <w:spacing w:val="-2"/>
        </w:rPr>
        <w:t xml:space="preserve">. Javna nabavka </w:t>
      </w:r>
      <w:r w:rsidR="00F44D97">
        <w:rPr>
          <w:rFonts w:ascii="Times New Roman" w:hAnsi="Times New Roman"/>
          <w:spacing w:val="-2"/>
        </w:rPr>
        <w:t>putničkog vozila</w:t>
      </w:r>
      <w:r>
        <w:rPr>
          <w:rFonts w:ascii="Times New Roman" w:hAnsi="Times New Roman"/>
          <w:spacing w:val="-2"/>
        </w:rPr>
        <w:t xml:space="preserve"> provodila </w:t>
      </w:r>
      <w:r w:rsidR="002C100C">
        <w:rPr>
          <w:rFonts w:ascii="Times New Roman" w:hAnsi="Times New Roman"/>
          <w:spacing w:val="-2"/>
        </w:rPr>
        <w:t xml:space="preserve">se </w:t>
      </w:r>
      <w:r>
        <w:rPr>
          <w:rFonts w:ascii="Times New Roman" w:hAnsi="Times New Roman"/>
          <w:spacing w:val="-2"/>
        </w:rPr>
        <w:t xml:space="preserve">u </w:t>
      </w:r>
      <w:r w:rsidR="00F44D97">
        <w:rPr>
          <w:rFonts w:ascii="Times New Roman" w:hAnsi="Times New Roman"/>
          <w:spacing w:val="-2"/>
        </w:rPr>
        <w:t xml:space="preserve">otvorenom </w:t>
      </w:r>
      <w:r>
        <w:rPr>
          <w:rFonts w:ascii="Times New Roman" w:hAnsi="Times New Roman"/>
          <w:spacing w:val="-2"/>
        </w:rPr>
        <w:t xml:space="preserve">postupku, uz predviđeno zaključivanje </w:t>
      </w:r>
      <w:r w:rsidR="00F44D97" w:rsidRPr="00F44D97">
        <w:rPr>
          <w:rFonts w:ascii="Times New Roman" w:hAnsi="Times New Roman"/>
          <w:spacing w:val="-2"/>
        </w:rPr>
        <w:t xml:space="preserve">kupoprodajnog ugovora </w:t>
      </w:r>
      <w:r w:rsidR="00F44D97">
        <w:rPr>
          <w:rFonts w:ascii="Times New Roman" w:hAnsi="Times New Roman"/>
          <w:spacing w:val="-2"/>
        </w:rPr>
        <w:t xml:space="preserve">sa </w:t>
      </w:r>
      <w:r w:rsidR="00F44D97" w:rsidRPr="00F44D97">
        <w:rPr>
          <w:rFonts w:ascii="Times New Roman" w:hAnsi="Times New Roman"/>
          <w:spacing w:val="-2"/>
        </w:rPr>
        <w:t>ponuđač</w:t>
      </w:r>
      <w:r w:rsidR="00F44D97">
        <w:rPr>
          <w:rFonts w:ascii="Times New Roman" w:hAnsi="Times New Roman"/>
          <w:spacing w:val="-2"/>
        </w:rPr>
        <w:t>em</w:t>
      </w:r>
      <w:r w:rsidR="007758D1">
        <w:rPr>
          <w:rFonts w:ascii="Times New Roman" w:hAnsi="Times New Roman"/>
          <w:spacing w:val="-2"/>
        </w:rPr>
        <w:t xml:space="preserve"> </w:t>
      </w:r>
      <w:r w:rsidR="00F44D97" w:rsidRPr="00F44D97">
        <w:rPr>
          <w:rFonts w:ascii="Times New Roman" w:hAnsi="Times New Roman"/>
          <w:spacing w:val="-2"/>
        </w:rPr>
        <w:t xml:space="preserve">koji </w:t>
      </w:r>
      <w:r w:rsidR="002823DE">
        <w:rPr>
          <w:rFonts w:ascii="Times New Roman" w:hAnsi="Times New Roman"/>
          <w:spacing w:val="-2"/>
        </w:rPr>
        <w:t xml:space="preserve">u postupku e-aukcije </w:t>
      </w:r>
      <w:r w:rsidR="00F44D97" w:rsidRPr="00F44D97">
        <w:rPr>
          <w:rFonts w:ascii="Times New Roman" w:hAnsi="Times New Roman"/>
          <w:spacing w:val="-2"/>
        </w:rPr>
        <w:t xml:space="preserve">dostavi ekonomski najpovoljniju ponudu </w:t>
      </w:r>
      <w:r w:rsidR="005A1F19">
        <w:rPr>
          <w:rFonts w:ascii="Times New Roman" w:hAnsi="Times New Roman"/>
          <w:spacing w:val="-2"/>
        </w:rPr>
        <w:t>za DERK</w:t>
      </w:r>
      <w:r w:rsidR="00453DD4">
        <w:rPr>
          <w:rFonts w:ascii="Times New Roman" w:hAnsi="Times New Roman"/>
          <w:spacing w:val="-2"/>
        </w:rPr>
        <w:t xml:space="preserve">, prema sljedećim </w:t>
      </w:r>
      <w:r w:rsidR="00F44D97" w:rsidRPr="00F44D97">
        <w:rPr>
          <w:rFonts w:ascii="Times New Roman" w:hAnsi="Times New Roman"/>
          <w:spacing w:val="-2"/>
        </w:rPr>
        <w:t>kriterijima</w:t>
      </w:r>
      <w:r w:rsidR="00453DD4">
        <w:rPr>
          <w:rFonts w:ascii="Times New Roman" w:hAnsi="Times New Roman"/>
          <w:spacing w:val="-2"/>
        </w:rPr>
        <w:t xml:space="preserve"> za vrednovanje ponuda</w:t>
      </w:r>
      <w:r w:rsidR="00F44D97" w:rsidRPr="00F44D97">
        <w:rPr>
          <w:rFonts w:ascii="Times New Roman" w:hAnsi="Times New Roman"/>
          <w:spacing w:val="-2"/>
        </w:rPr>
        <w:t xml:space="preserve">: </w:t>
      </w:r>
      <w:r w:rsidR="0026402F" w:rsidRPr="0026402F">
        <w:rPr>
          <w:rFonts w:ascii="Times New Roman" w:hAnsi="Times New Roman"/>
          <w:spacing w:val="-2"/>
        </w:rPr>
        <w:t>“cijena”</w:t>
      </w:r>
      <w:r w:rsidR="0026402F">
        <w:rPr>
          <w:rFonts w:ascii="Times New Roman" w:hAnsi="Times New Roman"/>
          <w:spacing w:val="-2"/>
        </w:rPr>
        <w:t xml:space="preserve"> </w:t>
      </w:r>
      <w:r w:rsidR="0026402F" w:rsidRPr="0026402F">
        <w:rPr>
          <w:rFonts w:ascii="Times New Roman" w:hAnsi="Times New Roman"/>
          <w:spacing w:val="-2"/>
        </w:rPr>
        <w:t>95% i “rok isporuke” 5%</w:t>
      </w:r>
      <w:r w:rsidR="00F44D97" w:rsidRPr="00F44D97">
        <w:rPr>
          <w:rFonts w:ascii="Times New Roman" w:hAnsi="Times New Roman"/>
          <w:spacing w:val="-2"/>
        </w:rPr>
        <w:t>.</w:t>
      </w:r>
      <w:r w:rsidR="00244C19">
        <w:rPr>
          <w:rFonts w:ascii="Times New Roman" w:hAnsi="Times New Roman"/>
          <w:spacing w:val="-2"/>
        </w:rPr>
        <w:t xml:space="preserve"> </w:t>
      </w:r>
      <w:r w:rsidR="00453DD4">
        <w:rPr>
          <w:rFonts w:ascii="Times New Roman" w:hAnsi="Times New Roman"/>
          <w:spacing w:val="-2"/>
        </w:rPr>
        <w:t>Procijenjena v</w:t>
      </w:r>
      <w:r w:rsidR="00F44D97" w:rsidRPr="00F44D97">
        <w:rPr>
          <w:rFonts w:ascii="Times New Roman" w:hAnsi="Times New Roman"/>
          <w:spacing w:val="-2"/>
        </w:rPr>
        <w:t>rijednost</w:t>
      </w:r>
      <w:r w:rsidR="00C15135">
        <w:rPr>
          <w:rFonts w:ascii="Times New Roman" w:hAnsi="Times New Roman"/>
          <w:spacing w:val="-2"/>
        </w:rPr>
        <w:t xml:space="preserve"> predmetnog</w:t>
      </w:r>
      <w:r w:rsidR="007758D1">
        <w:rPr>
          <w:rFonts w:ascii="Times New Roman" w:hAnsi="Times New Roman"/>
          <w:spacing w:val="-2"/>
        </w:rPr>
        <w:t xml:space="preserve"> ugovora</w:t>
      </w:r>
      <w:r w:rsidR="00244C19">
        <w:rPr>
          <w:rFonts w:ascii="Times New Roman" w:hAnsi="Times New Roman"/>
          <w:spacing w:val="-2"/>
        </w:rPr>
        <w:t xml:space="preserve"> </w:t>
      </w:r>
      <w:r w:rsidR="007758D1">
        <w:rPr>
          <w:rFonts w:ascii="Times New Roman" w:hAnsi="Times New Roman"/>
          <w:spacing w:val="-2"/>
        </w:rPr>
        <w:t>je</w:t>
      </w:r>
      <w:r w:rsidR="00453DD4">
        <w:rPr>
          <w:rFonts w:ascii="Times New Roman" w:hAnsi="Times New Roman"/>
          <w:spacing w:val="-2"/>
        </w:rPr>
        <w:t xml:space="preserve"> </w:t>
      </w:r>
      <w:r w:rsidR="00BB5D58">
        <w:rPr>
          <w:rFonts w:ascii="Times New Roman" w:hAnsi="Times New Roman"/>
          <w:spacing w:val="-2"/>
        </w:rPr>
        <w:t>90</w:t>
      </w:r>
      <w:r w:rsidR="00F44D97" w:rsidRPr="00F44D97">
        <w:rPr>
          <w:rFonts w:ascii="Times New Roman" w:hAnsi="Times New Roman"/>
          <w:spacing w:val="-2"/>
        </w:rPr>
        <w:t>.000,00 KM bez PDV</w:t>
      </w:r>
      <w:r w:rsidR="00453DD4">
        <w:rPr>
          <w:rFonts w:ascii="Times New Roman" w:hAnsi="Times New Roman"/>
          <w:spacing w:val="-2"/>
        </w:rPr>
        <w:t>-a</w:t>
      </w:r>
      <w:r w:rsidR="00F44D97" w:rsidRPr="00F44D97">
        <w:rPr>
          <w:rFonts w:ascii="Times New Roman" w:hAnsi="Times New Roman"/>
          <w:spacing w:val="-2"/>
        </w:rPr>
        <w:t>.</w:t>
      </w:r>
    </w:p>
    <w:p w:rsidR="002823DE" w:rsidRPr="00FE68FD" w:rsidRDefault="002823DE" w:rsidP="00FE68FD">
      <w:pPr>
        <w:spacing w:after="120" w:line="240" w:lineRule="auto"/>
        <w:jc w:val="both"/>
        <w:rPr>
          <w:rFonts w:ascii="Times New Roman" w:hAnsi="Times New Roman"/>
          <w:spacing w:val="-4"/>
        </w:rPr>
      </w:pPr>
      <w:r w:rsidRPr="00FE68FD">
        <w:rPr>
          <w:rFonts w:ascii="Times New Roman" w:hAnsi="Times New Roman"/>
          <w:spacing w:val="-4"/>
        </w:rPr>
        <w:t xml:space="preserve">Tenderska dokumentacija i obavještenje o nabavci objavljeni su na portalu javnih nabavki 8. </w:t>
      </w:r>
      <w:r w:rsidRPr="00FE68FD">
        <w:rPr>
          <w:rFonts w:ascii="Times New Roman" w:hAnsi="Times New Roman"/>
          <w:spacing w:val="-4"/>
        </w:rPr>
        <w:t>1</w:t>
      </w:r>
      <w:r w:rsidRPr="00FE68FD">
        <w:rPr>
          <w:rFonts w:ascii="Times New Roman" w:hAnsi="Times New Roman"/>
          <w:spacing w:val="-4"/>
        </w:rPr>
        <w:t>. 202</w:t>
      </w:r>
      <w:r w:rsidRPr="00FE68FD">
        <w:rPr>
          <w:rFonts w:ascii="Times New Roman" w:hAnsi="Times New Roman"/>
          <w:spacing w:val="-4"/>
        </w:rPr>
        <w:t>4</w:t>
      </w:r>
      <w:r w:rsidRPr="00FE68FD">
        <w:rPr>
          <w:rFonts w:ascii="Times New Roman" w:hAnsi="Times New Roman"/>
          <w:spacing w:val="-4"/>
        </w:rPr>
        <w:t xml:space="preserve">. godine pod brojem: </w:t>
      </w:r>
      <w:r w:rsidRPr="00FE68FD">
        <w:rPr>
          <w:rFonts w:ascii="Times New Roman" w:hAnsi="Times New Roman"/>
          <w:spacing w:val="-4"/>
        </w:rPr>
        <w:t>1056-1-1-1-3-4/24</w:t>
      </w:r>
      <w:r w:rsidRPr="00FE68FD">
        <w:rPr>
          <w:rFonts w:ascii="Times New Roman" w:hAnsi="Times New Roman"/>
          <w:spacing w:val="-4"/>
        </w:rPr>
        <w:t xml:space="preserve">, </w:t>
      </w:r>
      <w:r w:rsidRPr="00FE68FD">
        <w:rPr>
          <w:rFonts w:ascii="Times New Roman" w:hAnsi="Times New Roman"/>
          <w:spacing w:val="-4"/>
        </w:rPr>
        <w:t xml:space="preserve">a ispravka za obavještenja o nabavci 12. 1. 2024. godine. </w:t>
      </w:r>
      <w:r w:rsidR="00FE68FD" w:rsidRPr="00FE68FD">
        <w:rPr>
          <w:rFonts w:ascii="Times New Roman" w:hAnsi="Times New Roman"/>
          <w:spacing w:val="-4"/>
        </w:rPr>
        <w:t>7</w:t>
      </w:r>
      <w:r w:rsidRPr="00FE68FD">
        <w:rPr>
          <w:rFonts w:ascii="Times New Roman" w:hAnsi="Times New Roman"/>
          <w:spacing w:val="-4"/>
        </w:rPr>
        <w:t xml:space="preserve"> (</w:t>
      </w:r>
      <w:r w:rsidR="00FE68FD" w:rsidRPr="00FE68FD">
        <w:rPr>
          <w:rFonts w:ascii="Times New Roman" w:hAnsi="Times New Roman"/>
          <w:spacing w:val="-4"/>
        </w:rPr>
        <w:t>sedam</w:t>
      </w:r>
      <w:r w:rsidRPr="00FE68FD">
        <w:rPr>
          <w:rFonts w:ascii="Times New Roman" w:hAnsi="Times New Roman"/>
          <w:spacing w:val="-4"/>
        </w:rPr>
        <w:t xml:space="preserve">) potencijalnih ponuđača </w:t>
      </w:r>
      <w:r w:rsidR="00FE68FD" w:rsidRPr="00FE68FD">
        <w:rPr>
          <w:rFonts w:ascii="Times New Roman" w:hAnsi="Times New Roman"/>
          <w:spacing w:val="-4"/>
        </w:rPr>
        <w:t xml:space="preserve">je </w:t>
      </w:r>
      <w:r w:rsidRPr="00FE68FD">
        <w:rPr>
          <w:rFonts w:ascii="Times New Roman" w:hAnsi="Times New Roman"/>
          <w:spacing w:val="-4"/>
        </w:rPr>
        <w:t xml:space="preserve">preuzelo tendersku dokumentaciju. Na osnovu pokazanog interesa za zaključivanje </w:t>
      </w:r>
      <w:r w:rsidR="00FE68FD" w:rsidRPr="00FE68FD">
        <w:rPr>
          <w:rFonts w:ascii="Times New Roman" w:hAnsi="Times New Roman"/>
          <w:spacing w:val="-4"/>
        </w:rPr>
        <w:t>kupoprodajnog ugovora</w:t>
      </w:r>
      <w:r w:rsidRPr="00FE68FD">
        <w:rPr>
          <w:rFonts w:ascii="Times New Roman" w:hAnsi="Times New Roman"/>
          <w:spacing w:val="-4"/>
        </w:rPr>
        <w:t xml:space="preserve"> sa Državnom regulatornom komisijom za električnu energiju do krajnjeg roka za prijem ponuda, utvrđenog tačkom </w:t>
      </w:r>
      <w:r w:rsidR="00FE68FD" w:rsidRPr="00FE68FD">
        <w:rPr>
          <w:rFonts w:ascii="Times New Roman" w:hAnsi="Times New Roman"/>
          <w:spacing w:val="-4"/>
        </w:rPr>
        <w:t>19</w:t>
      </w:r>
      <w:r w:rsidRPr="00FE68FD">
        <w:rPr>
          <w:rFonts w:ascii="Times New Roman" w:hAnsi="Times New Roman"/>
          <w:spacing w:val="-4"/>
        </w:rPr>
        <w:t xml:space="preserve">. tenderske dokumentacije, svoju ponudu je dostavio </w:t>
      </w:r>
      <w:r w:rsidR="00FE68FD" w:rsidRPr="00FE68FD">
        <w:rPr>
          <w:rFonts w:ascii="Times New Roman" w:hAnsi="Times New Roman"/>
          <w:spacing w:val="-4"/>
        </w:rPr>
        <w:t xml:space="preserve">samo </w:t>
      </w:r>
      <w:r w:rsidRPr="00FE68FD">
        <w:rPr>
          <w:rFonts w:ascii="Times New Roman" w:hAnsi="Times New Roman"/>
          <w:spacing w:val="-4"/>
        </w:rPr>
        <w:t xml:space="preserve">jedan ponuđač, te Ugovorni organ u skladu sa tačkom </w:t>
      </w:r>
      <w:r w:rsidR="00FE68FD" w:rsidRPr="00FE68FD">
        <w:rPr>
          <w:rFonts w:ascii="Times New Roman" w:hAnsi="Times New Roman"/>
          <w:spacing w:val="-4"/>
        </w:rPr>
        <w:t>16</w:t>
      </w:r>
      <w:r w:rsidRPr="00FE68FD">
        <w:rPr>
          <w:rFonts w:ascii="Times New Roman" w:hAnsi="Times New Roman"/>
          <w:spacing w:val="-4"/>
        </w:rPr>
        <w:t>. tenderske dokumentacije nije zakazao e</w:t>
      </w:r>
      <w:r w:rsidR="00FE68FD" w:rsidRPr="00FE68FD">
        <w:rPr>
          <w:rFonts w:ascii="Times New Roman" w:hAnsi="Times New Roman"/>
          <w:spacing w:val="-4"/>
        </w:rPr>
        <w:noBreakHyphen/>
      </w:r>
      <w:r w:rsidRPr="00FE68FD">
        <w:rPr>
          <w:rFonts w:ascii="Times New Roman" w:hAnsi="Times New Roman"/>
          <w:spacing w:val="-4"/>
        </w:rPr>
        <w:t>aukciju.</w:t>
      </w:r>
    </w:p>
    <w:p w:rsidR="002823DE" w:rsidRDefault="002823DE" w:rsidP="00FE68FD">
      <w:pPr>
        <w:spacing w:after="120" w:line="240" w:lineRule="auto"/>
        <w:jc w:val="both"/>
        <w:rPr>
          <w:rFonts w:ascii="Times New Roman" w:hAnsi="Times New Roman"/>
          <w:spacing w:val="-2"/>
        </w:rPr>
      </w:pPr>
      <w:r w:rsidRPr="002823DE">
        <w:rPr>
          <w:rFonts w:ascii="Times New Roman" w:hAnsi="Times New Roman"/>
          <w:spacing w:val="-2"/>
        </w:rPr>
        <w:t>Ocjenjujući da je ponuda ponuđača „</w:t>
      </w:r>
      <w:r w:rsidR="00FE68FD">
        <w:rPr>
          <w:rFonts w:ascii="Times New Roman" w:hAnsi="Times New Roman"/>
          <w:spacing w:val="-2"/>
        </w:rPr>
        <w:t>NIPEX</w:t>
      </w:r>
      <w:r w:rsidRPr="002823DE">
        <w:rPr>
          <w:rFonts w:ascii="Times New Roman" w:hAnsi="Times New Roman"/>
          <w:spacing w:val="-2"/>
        </w:rPr>
        <w:t xml:space="preserve">“ d.o.o. </w:t>
      </w:r>
      <w:r w:rsidR="00FE68FD">
        <w:rPr>
          <w:rFonts w:ascii="Times New Roman" w:hAnsi="Times New Roman"/>
          <w:spacing w:val="-2"/>
        </w:rPr>
        <w:t>Ljepunice</w:t>
      </w:r>
      <w:r w:rsidRPr="002823DE">
        <w:rPr>
          <w:rFonts w:ascii="Times New Roman" w:hAnsi="Times New Roman"/>
          <w:spacing w:val="-2"/>
        </w:rPr>
        <w:t xml:space="preserve"> jedina pristigla i da zadovoljava kvalifikacione uslove definisane tenderskom dokumentacijom, te da se e-aukcija u tom slučaju ne zakazuje, a uzimajući u obzir odredbu stava (3) člana 89. Zakona o javnim nabavkama („Službeni glasnik BiH“, br. 39/14 i 59/22) kojom je utvrđeno da kada Ugovorni organ u postupku konkurentskog zahtjeva primi jednu prihvatljivu ponudu tom ponuđaču dodjeljuje ugovor, kao i da </w:t>
      </w:r>
      <w:r w:rsidR="00FE68FD">
        <w:rPr>
          <w:rFonts w:ascii="Times New Roman" w:hAnsi="Times New Roman"/>
          <w:spacing w:val="-2"/>
        </w:rPr>
        <w:t>su</w:t>
      </w:r>
      <w:r w:rsidRPr="002823DE">
        <w:rPr>
          <w:rFonts w:ascii="Times New Roman" w:hAnsi="Times New Roman"/>
          <w:spacing w:val="-2"/>
        </w:rPr>
        <w:t xml:space="preserve"> ponuđena cijena </w:t>
      </w:r>
      <w:r w:rsidR="00FE68FD">
        <w:rPr>
          <w:rFonts w:ascii="Times New Roman" w:hAnsi="Times New Roman"/>
          <w:spacing w:val="-2"/>
        </w:rPr>
        <w:t xml:space="preserve">i rok isporuke </w:t>
      </w:r>
      <w:r w:rsidRPr="002823DE">
        <w:rPr>
          <w:rFonts w:ascii="Times New Roman" w:hAnsi="Times New Roman"/>
          <w:spacing w:val="-2"/>
        </w:rPr>
        <w:t>prihvatljiv</w:t>
      </w:r>
      <w:r w:rsidR="00FE68FD">
        <w:rPr>
          <w:rFonts w:ascii="Times New Roman" w:hAnsi="Times New Roman"/>
          <w:spacing w:val="-2"/>
        </w:rPr>
        <w:t>i</w:t>
      </w:r>
      <w:r w:rsidRPr="002823DE">
        <w:rPr>
          <w:rFonts w:ascii="Times New Roman" w:hAnsi="Times New Roman"/>
          <w:spacing w:val="-2"/>
        </w:rPr>
        <w:t xml:space="preserve"> za Ugovorni organ, odlučeno je kao u dispozitivu.</w:t>
      </w:r>
    </w:p>
    <w:p w:rsidR="00AA3B9D" w:rsidRPr="00AA3B9D" w:rsidRDefault="00AA3B9D" w:rsidP="00976CAD">
      <w:pPr>
        <w:spacing w:after="0" w:line="240" w:lineRule="auto"/>
        <w:jc w:val="both"/>
        <w:rPr>
          <w:rFonts w:ascii="Times New Roman" w:hAnsi="Times New Roman"/>
          <w:spacing w:val="-2"/>
        </w:rPr>
      </w:pPr>
      <w:r w:rsidRPr="00AA3B9D">
        <w:rPr>
          <w:rFonts w:ascii="Times New Roman" w:hAnsi="Times New Roman"/>
          <w:spacing w:val="-2"/>
        </w:rPr>
        <w:t>Pravna pouka</w:t>
      </w:r>
      <w:r w:rsidR="00453DD4">
        <w:rPr>
          <w:rFonts w:ascii="Times New Roman" w:hAnsi="Times New Roman"/>
          <w:spacing w:val="-2"/>
        </w:rPr>
        <w:t>:</w:t>
      </w:r>
    </w:p>
    <w:p w:rsidR="00976CAD" w:rsidRDefault="00453DD4" w:rsidP="00976CAD">
      <w:pPr>
        <w:spacing w:after="0" w:line="240" w:lineRule="auto"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Protiv ove O</w:t>
      </w:r>
      <w:r w:rsidR="00AA3B9D" w:rsidRPr="00AA3B9D">
        <w:rPr>
          <w:rFonts w:ascii="Times New Roman" w:hAnsi="Times New Roman"/>
          <w:spacing w:val="-2"/>
        </w:rPr>
        <w:t xml:space="preserve">dluke dozvoljeno je podnošenje žalbe </w:t>
      </w:r>
      <w:r w:rsidR="003146F7">
        <w:rPr>
          <w:rFonts w:ascii="Times New Roman" w:hAnsi="Times New Roman"/>
          <w:spacing w:val="-2"/>
        </w:rPr>
        <w:t>Uredu za razmatranje žalbi BiH putem DERK-a</w:t>
      </w:r>
      <w:r w:rsidR="00AA3B9D" w:rsidRPr="00AA3B9D">
        <w:rPr>
          <w:rFonts w:ascii="Times New Roman" w:hAnsi="Times New Roman"/>
          <w:spacing w:val="-2"/>
        </w:rPr>
        <w:t xml:space="preserve">, u pisanoj formi direktno ili preporučenom poštanskom pošiljkom u roku od </w:t>
      </w:r>
      <w:r w:rsidR="00C30E04">
        <w:rPr>
          <w:rFonts w:ascii="Times New Roman" w:hAnsi="Times New Roman"/>
          <w:spacing w:val="-2"/>
        </w:rPr>
        <w:t>deset</w:t>
      </w:r>
      <w:r w:rsidR="00AA3B9D" w:rsidRPr="00AA3B9D">
        <w:rPr>
          <w:rFonts w:ascii="Times New Roman" w:hAnsi="Times New Roman"/>
          <w:spacing w:val="-2"/>
        </w:rPr>
        <w:t xml:space="preserve"> </w:t>
      </w:r>
      <w:r w:rsidR="00A23853">
        <w:rPr>
          <w:rFonts w:ascii="Times New Roman" w:hAnsi="Times New Roman"/>
          <w:spacing w:val="-2"/>
        </w:rPr>
        <w:t>1</w:t>
      </w:r>
      <w:r w:rsidR="00C30E04">
        <w:rPr>
          <w:rFonts w:ascii="Times New Roman" w:hAnsi="Times New Roman"/>
          <w:spacing w:val="-2"/>
        </w:rPr>
        <w:t>0</w:t>
      </w:r>
      <w:r w:rsidR="00AA3B9D" w:rsidRPr="00AA3B9D">
        <w:rPr>
          <w:rFonts w:ascii="Times New Roman" w:hAnsi="Times New Roman"/>
          <w:spacing w:val="-2"/>
        </w:rPr>
        <w:t xml:space="preserve"> </w:t>
      </w:r>
      <w:r w:rsidR="00A72471">
        <w:rPr>
          <w:rFonts w:ascii="Times New Roman" w:hAnsi="Times New Roman"/>
          <w:spacing w:val="-2"/>
        </w:rPr>
        <w:t xml:space="preserve">(deset) </w:t>
      </w:r>
      <w:r>
        <w:rPr>
          <w:rFonts w:ascii="Times New Roman" w:hAnsi="Times New Roman"/>
          <w:spacing w:val="-2"/>
        </w:rPr>
        <w:t>dana od dana prijema</w:t>
      </w:r>
      <w:r w:rsidR="00AA3B9D" w:rsidRPr="00AA3B9D">
        <w:rPr>
          <w:rFonts w:ascii="Times New Roman" w:hAnsi="Times New Roman"/>
          <w:spacing w:val="-2"/>
        </w:rPr>
        <w:t>.</w:t>
      </w:r>
    </w:p>
    <w:p w:rsidR="00B66DAD" w:rsidRPr="00B727A0" w:rsidRDefault="00B66DAD" w:rsidP="00976CAD">
      <w:pPr>
        <w:spacing w:after="0" w:line="240" w:lineRule="auto"/>
        <w:jc w:val="both"/>
        <w:rPr>
          <w:rFonts w:ascii="Times New Roman" w:hAnsi="Times New Roman"/>
          <w:spacing w:val="-2"/>
          <w:sz w:val="20"/>
        </w:rPr>
      </w:pPr>
    </w:p>
    <w:p w:rsidR="00AA3B9D" w:rsidRPr="00A23853" w:rsidRDefault="003F4964" w:rsidP="00B727A0">
      <w:pPr>
        <w:tabs>
          <w:tab w:val="left" w:pos="6379"/>
        </w:tabs>
        <w:spacing w:after="240" w:line="240" w:lineRule="auto"/>
        <w:rPr>
          <w:rFonts w:ascii="Times New Roman" w:hAnsi="Times New Roman"/>
        </w:rPr>
      </w:pPr>
      <w:r w:rsidRPr="00F06946">
        <w:rPr>
          <w:rFonts w:ascii="Times New Roman" w:hAnsi="Times New Roman"/>
          <w:spacing w:val="-2"/>
        </w:rPr>
        <w:lastRenderedPageBreak/>
        <w:tab/>
      </w:r>
      <w:r w:rsidR="00BB5D58">
        <w:rPr>
          <w:rFonts w:ascii="Times New Roman" w:hAnsi="Times New Roman"/>
        </w:rPr>
        <w:t>Predsjedatelj</w:t>
      </w:r>
      <w:r w:rsidR="00A23853" w:rsidRPr="00A23853">
        <w:rPr>
          <w:rFonts w:ascii="Times New Roman" w:hAnsi="Times New Roman"/>
        </w:rPr>
        <w:t xml:space="preserve"> Komisije</w:t>
      </w:r>
    </w:p>
    <w:p w:rsidR="00F37361" w:rsidRPr="00F06946" w:rsidRDefault="00AA3B9D" w:rsidP="00976CAD">
      <w:pPr>
        <w:tabs>
          <w:tab w:val="left" w:pos="6663"/>
        </w:tabs>
        <w:spacing w:after="0" w:line="240" w:lineRule="auto"/>
        <w:rPr>
          <w:rFonts w:ascii="Times New Roman" w:hAnsi="Times New Roman"/>
          <w:spacing w:val="-2"/>
        </w:rPr>
      </w:pPr>
      <w:r w:rsidRPr="00A23853">
        <w:rPr>
          <w:rFonts w:ascii="Times New Roman" w:hAnsi="Times New Roman"/>
        </w:rPr>
        <w:tab/>
      </w:r>
      <w:r w:rsidR="00BB5D58">
        <w:rPr>
          <w:rFonts w:ascii="Times New Roman" w:hAnsi="Times New Roman"/>
        </w:rPr>
        <w:t>Nikola</w:t>
      </w:r>
      <w:r w:rsidR="003146F7">
        <w:rPr>
          <w:rFonts w:ascii="Times New Roman" w:hAnsi="Times New Roman"/>
        </w:rPr>
        <w:t xml:space="preserve"> </w:t>
      </w:r>
      <w:r w:rsidR="00BB5D58">
        <w:rPr>
          <w:rFonts w:ascii="Times New Roman" w:hAnsi="Times New Roman"/>
        </w:rPr>
        <w:t>Pejić</w:t>
      </w:r>
    </w:p>
    <w:sectPr w:rsidR="00F37361" w:rsidRPr="00F06946" w:rsidSect="00AE48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466" w:rsidRDefault="00925466" w:rsidP="008C56F1">
      <w:pPr>
        <w:spacing w:after="0" w:line="240" w:lineRule="auto"/>
      </w:pPr>
      <w:r>
        <w:separator/>
      </w:r>
    </w:p>
  </w:endnote>
  <w:endnote w:type="continuationSeparator" w:id="0">
    <w:p w:rsidR="00925466" w:rsidRDefault="00925466" w:rsidP="008C5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466" w:rsidRDefault="00925466" w:rsidP="008C56F1">
      <w:pPr>
        <w:spacing w:after="0" w:line="240" w:lineRule="auto"/>
      </w:pPr>
      <w:r>
        <w:separator/>
      </w:r>
    </w:p>
  </w:footnote>
  <w:footnote w:type="continuationSeparator" w:id="0">
    <w:p w:rsidR="00925466" w:rsidRDefault="00925466" w:rsidP="008C5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56F1" w:rsidRDefault="008C56F1" w:rsidP="008C56F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A7800"/>
    <w:multiLevelType w:val="hybridMultilevel"/>
    <w:tmpl w:val="07CEC270"/>
    <w:lvl w:ilvl="0" w:tplc="8932C7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42062F"/>
    <w:multiLevelType w:val="hybridMultilevel"/>
    <w:tmpl w:val="4E3CAA4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26F0D"/>
    <w:multiLevelType w:val="hybridMultilevel"/>
    <w:tmpl w:val="175443AE"/>
    <w:lvl w:ilvl="0" w:tplc="41583D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0B5"/>
    <w:rsid w:val="000004EC"/>
    <w:rsid w:val="000059FB"/>
    <w:rsid w:val="00040BD6"/>
    <w:rsid w:val="0005399E"/>
    <w:rsid w:val="00071ADE"/>
    <w:rsid w:val="000810B5"/>
    <w:rsid w:val="000A20E8"/>
    <w:rsid w:val="000A2CD1"/>
    <w:rsid w:val="000B0248"/>
    <w:rsid w:val="000B70C5"/>
    <w:rsid w:val="000D2860"/>
    <w:rsid w:val="000E45B9"/>
    <w:rsid w:val="000F5550"/>
    <w:rsid w:val="00103BEC"/>
    <w:rsid w:val="00107223"/>
    <w:rsid w:val="001144D1"/>
    <w:rsid w:val="00137331"/>
    <w:rsid w:val="001459C5"/>
    <w:rsid w:val="001B0688"/>
    <w:rsid w:val="001E2435"/>
    <w:rsid w:val="001E4F85"/>
    <w:rsid w:val="001E63F8"/>
    <w:rsid w:val="001F6AFF"/>
    <w:rsid w:val="00225608"/>
    <w:rsid w:val="002316C0"/>
    <w:rsid w:val="00232B45"/>
    <w:rsid w:val="0023465D"/>
    <w:rsid w:val="00242BBF"/>
    <w:rsid w:val="00244C19"/>
    <w:rsid w:val="002522E8"/>
    <w:rsid w:val="002561C0"/>
    <w:rsid w:val="0026402F"/>
    <w:rsid w:val="00274130"/>
    <w:rsid w:val="002823DE"/>
    <w:rsid w:val="002A68EC"/>
    <w:rsid w:val="002B292A"/>
    <w:rsid w:val="002C100C"/>
    <w:rsid w:val="002C1353"/>
    <w:rsid w:val="002D750A"/>
    <w:rsid w:val="002F5BC6"/>
    <w:rsid w:val="003136B6"/>
    <w:rsid w:val="003146F7"/>
    <w:rsid w:val="0031719D"/>
    <w:rsid w:val="00342DE6"/>
    <w:rsid w:val="00353B62"/>
    <w:rsid w:val="00353BE4"/>
    <w:rsid w:val="003544C8"/>
    <w:rsid w:val="00354B7C"/>
    <w:rsid w:val="00371382"/>
    <w:rsid w:val="00376C7D"/>
    <w:rsid w:val="003C05CE"/>
    <w:rsid w:val="003F4964"/>
    <w:rsid w:val="0042520C"/>
    <w:rsid w:val="00453DD4"/>
    <w:rsid w:val="004642A3"/>
    <w:rsid w:val="004713B5"/>
    <w:rsid w:val="004B1D8A"/>
    <w:rsid w:val="004D3AB5"/>
    <w:rsid w:val="004F01FA"/>
    <w:rsid w:val="00504F28"/>
    <w:rsid w:val="005072FB"/>
    <w:rsid w:val="0051108C"/>
    <w:rsid w:val="0052589F"/>
    <w:rsid w:val="00561D67"/>
    <w:rsid w:val="005661E1"/>
    <w:rsid w:val="0059638E"/>
    <w:rsid w:val="005A1F19"/>
    <w:rsid w:val="005B0B08"/>
    <w:rsid w:val="005C4F5E"/>
    <w:rsid w:val="005D121E"/>
    <w:rsid w:val="005D4367"/>
    <w:rsid w:val="005D6D2E"/>
    <w:rsid w:val="005F37A6"/>
    <w:rsid w:val="006007BD"/>
    <w:rsid w:val="00616670"/>
    <w:rsid w:val="006248C1"/>
    <w:rsid w:val="00632841"/>
    <w:rsid w:val="00674101"/>
    <w:rsid w:val="00681042"/>
    <w:rsid w:val="006C0EC0"/>
    <w:rsid w:val="006C5A36"/>
    <w:rsid w:val="006D6CF5"/>
    <w:rsid w:val="006E0D47"/>
    <w:rsid w:val="006E4A1F"/>
    <w:rsid w:val="0071522E"/>
    <w:rsid w:val="007265F9"/>
    <w:rsid w:val="00730085"/>
    <w:rsid w:val="00730339"/>
    <w:rsid w:val="00745132"/>
    <w:rsid w:val="00745A51"/>
    <w:rsid w:val="00750235"/>
    <w:rsid w:val="007758D1"/>
    <w:rsid w:val="00791D85"/>
    <w:rsid w:val="00800590"/>
    <w:rsid w:val="008101D2"/>
    <w:rsid w:val="00850B61"/>
    <w:rsid w:val="0085103F"/>
    <w:rsid w:val="00867C02"/>
    <w:rsid w:val="0087699B"/>
    <w:rsid w:val="00886953"/>
    <w:rsid w:val="00892421"/>
    <w:rsid w:val="008A4B39"/>
    <w:rsid w:val="008C0831"/>
    <w:rsid w:val="008C56F1"/>
    <w:rsid w:val="008E5852"/>
    <w:rsid w:val="008E5DC5"/>
    <w:rsid w:val="008E6D7A"/>
    <w:rsid w:val="009050B8"/>
    <w:rsid w:val="00917E08"/>
    <w:rsid w:val="00921866"/>
    <w:rsid w:val="00921C7D"/>
    <w:rsid w:val="00925466"/>
    <w:rsid w:val="00926935"/>
    <w:rsid w:val="00955848"/>
    <w:rsid w:val="00976CAD"/>
    <w:rsid w:val="00984547"/>
    <w:rsid w:val="0098743A"/>
    <w:rsid w:val="009A74B5"/>
    <w:rsid w:val="009C298A"/>
    <w:rsid w:val="00A06CAE"/>
    <w:rsid w:val="00A23853"/>
    <w:rsid w:val="00A72471"/>
    <w:rsid w:val="00A757FD"/>
    <w:rsid w:val="00AA3B9D"/>
    <w:rsid w:val="00AA4EDF"/>
    <w:rsid w:val="00AB2A16"/>
    <w:rsid w:val="00AC6330"/>
    <w:rsid w:val="00AD74B6"/>
    <w:rsid w:val="00AE0C6B"/>
    <w:rsid w:val="00AE4825"/>
    <w:rsid w:val="00AE60BF"/>
    <w:rsid w:val="00B06287"/>
    <w:rsid w:val="00B073AB"/>
    <w:rsid w:val="00B558DA"/>
    <w:rsid w:val="00B66DAD"/>
    <w:rsid w:val="00B727A0"/>
    <w:rsid w:val="00B974DD"/>
    <w:rsid w:val="00BA4F07"/>
    <w:rsid w:val="00BB5D58"/>
    <w:rsid w:val="00BB7CC7"/>
    <w:rsid w:val="00BC4AC3"/>
    <w:rsid w:val="00BC4DE3"/>
    <w:rsid w:val="00BD0461"/>
    <w:rsid w:val="00BD4B45"/>
    <w:rsid w:val="00BF0D4B"/>
    <w:rsid w:val="00C00604"/>
    <w:rsid w:val="00C1251D"/>
    <w:rsid w:val="00C15135"/>
    <w:rsid w:val="00C30E04"/>
    <w:rsid w:val="00C42899"/>
    <w:rsid w:val="00C4456A"/>
    <w:rsid w:val="00C5338A"/>
    <w:rsid w:val="00C57478"/>
    <w:rsid w:val="00C602BD"/>
    <w:rsid w:val="00C805A7"/>
    <w:rsid w:val="00C8255D"/>
    <w:rsid w:val="00C857EC"/>
    <w:rsid w:val="00C90D2B"/>
    <w:rsid w:val="00C923E1"/>
    <w:rsid w:val="00C97AD0"/>
    <w:rsid w:val="00CB0BB7"/>
    <w:rsid w:val="00CB5C7A"/>
    <w:rsid w:val="00CC7ED3"/>
    <w:rsid w:val="00CD30B4"/>
    <w:rsid w:val="00CE1218"/>
    <w:rsid w:val="00D27A67"/>
    <w:rsid w:val="00D821C8"/>
    <w:rsid w:val="00DB51F9"/>
    <w:rsid w:val="00DD1265"/>
    <w:rsid w:val="00DE5199"/>
    <w:rsid w:val="00E5562A"/>
    <w:rsid w:val="00E56E99"/>
    <w:rsid w:val="00E6487F"/>
    <w:rsid w:val="00E83309"/>
    <w:rsid w:val="00EA0BAA"/>
    <w:rsid w:val="00EA4C7E"/>
    <w:rsid w:val="00EA68D0"/>
    <w:rsid w:val="00EA7042"/>
    <w:rsid w:val="00EE00F8"/>
    <w:rsid w:val="00EF0FD1"/>
    <w:rsid w:val="00EF5248"/>
    <w:rsid w:val="00EF5DA5"/>
    <w:rsid w:val="00F06946"/>
    <w:rsid w:val="00F23647"/>
    <w:rsid w:val="00F2576C"/>
    <w:rsid w:val="00F37361"/>
    <w:rsid w:val="00F37EFA"/>
    <w:rsid w:val="00F44D97"/>
    <w:rsid w:val="00F50438"/>
    <w:rsid w:val="00F55F79"/>
    <w:rsid w:val="00F878EF"/>
    <w:rsid w:val="00FA049F"/>
    <w:rsid w:val="00FC2327"/>
    <w:rsid w:val="00FE68FD"/>
    <w:rsid w:val="00FF2F19"/>
    <w:rsid w:val="00FF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6AD65"/>
  <w15:chartTrackingRefBased/>
  <w15:docId w15:val="{E11D68D5-AE51-4D41-BA28-8B62277C8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5DC5"/>
    <w:pPr>
      <w:spacing w:after="200" w:line="276" w:lineRule="auto"/>
    </w:pPr>
    <w:rPr>
      <w:sz w:val="22"/>
      <w:szCs w:val="22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61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5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6F1"/>
  </w:style>
  <w:style w:type="paragraph" w:styleId="Footer">
    <w:name w:val="footer"/>
    <w:basedOn w:val="Normal"/>
    <w:link w:val="FooterChar"/>
    <w:uiPriority w:val="99"/>
    <w:unhideWhenUsed/>
    <w:rsid w:val="008C5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6F1"/>
  </w:style>
  <w:style w:type="paragraph" w:styleId="BalloonText">
    <w:name w:val="Balloon Text"/>
    <w:basedOn w:val="Normal"/>
    <w:link w:val="BalloonTextChar"/>
    <w:uiPriority w:val="99"/>
    <w:semiHidden/>
    <w:unhideWhenUsed/>
    <w:rsid w:val="004252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520C"/>
    <w:rPr>
      <w:rFonts w:ascii="Tahoma" w:hAnsi="Tahoma" w:cs="Tahoma"/>
      <w:sz w:val="16"/>
      <w:szCs w:val="16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0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Julija Cilimkovic</dc:creator>
  <cp:keywords/>
  <cp:lastModifiedBy>Zoran ZP. Podjanin</cp:lastModifiedBy>
  <cp:revision>2</cp:revision>
  <cp:lastPrinted>2018-09-11T12:19:00Z</cp:lastPrinted>
  <dcterms:created xsi:type="dcterms:W3CDTF">2024-02-20T13:34:00Z</dcterms:created>
  <dcterms:modified xsi:type="dcterms:W3CDTF">2024-02-20T13:34:00Z</dcterms:modified>
</cp:coreProperties>
</file>